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860" w:rsidRPr="00A03970" w:rsidRDefault="00052A1D" w:rsidP="00A90860">
      <w:pPr>
        <w:rPr>
          <w:sz w:val="24"/>
          <w:lang w:eastAsia="zh-CN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</w:r>
      <w:r w:rsidR="00A90860" w:rsidRPr="00A90860">
        <w:rPr>
          <w:rFonts w:ascii="Arial" w:hAnsi="Arial"/>
          <w:b/>
          <w:noProof/>
          <w:sz w:val="24"/>
          <w:lang w:eastAsia="zh-CN"/>
        </w:rPr>
        <w:t xml:space="preserve">3GPP TSG-RAN WG4 Meeting # 98-e                                                              </w:t>
      </w:r>
      <w:r w:rsidR="003F048F" w:rsidRPr="003F048F">
        <w:rPr>
          <w:rFonts w:ascii="Arial" w:hAnsi="Arial"/>
          <w:b/>
          <w:noProof/>
          <w:sz w:val="24"/>
          <w:lang w:eastAsia="zh-CN"/>
        </w:rPr>
        <w:t>R4-2102393</w:t>
      </w:r>
      <w:bookmarkStart w:id="2" w:name="_GoBack"/>
      <w:bookmarkEnd w:id="2"/>
    </w:p>
    <w:p w:rsidR="00A90860" w:rsidRDefault="00A90860" w:rsidP="00A90860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r w:rsidRPr="00A03970">
        <w:rPr>
          <w:sz w:val="24"/>
          <w:lang w:eastAsia="zh-CN"/>
        </w:rPr>
        <w:t>Electronic Meeting, 25</w:t>
      </w:r>
      <w:r w:rsidRPr="00A03970">
        <w:rPr>
          <w:sz w:val="24"/>
          <w:vertAlign w:val="superscript"/>
          <w:lang w:eastAsia="zh-CN"/>
        </w:rPr>
        <w:t>th</w:t>
      </w:r>
      <w:r w:rsidRPr="00A03970">
        <w:rPr>
          <w:sz w:val="24"/>
          <w:lang w:eastAsia="zh-CN"/>
        </w:rPr>
        <w:t xml:space="preserve"> January– 5</w:t>
      </w:r>
      <w:r w:rsidRPr="00A03970">
        <w:rPr>
          <w:sz w:val="24"/>
          <w:vertAlign w:val="superscript"/>
          <w:lang w:eastAsia="zh-CN"/>
        </w:rPr>
        <w:t>th</w:t>
      </w:r>
      <w:r w:rsidRPr="00A03970">
        <w:rPr>
          <w:sz w:val="24"/>
          <w:lang w:eastAsia="zh-CN"/>
        </w:rPr>
        <w:t xml:space="preserve"> Febuary, 2021</w:t>
      </w:r>
    </w:p>
    <w:p w:rsidR="00A90860" w:rsidRPr="00A90860" w:rsidRDefault="00A90860" w:rsidP="00E47608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E6963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Pr="00F1431C" w:rsidRDefault="001E41F3" w:rsidP="00F14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431C" w:rsidRDefault="001E41F3" w:rsidP="00F1431C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56A74" w:rsidRDefault="00837C6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256A74">
              <w:rPr>
                <w:rFonts w:hint="eastAsia"/>
                <w:b/>
                <w:noProof/>
                <w:sz w:val="28"/>
                <w:lang w:eastAsia="zh-CN"/>
              </w:rPr>
              <w:t>17.0</w:t>
            </w:r>
            <w:r w:rsidR="00136370" w:rsidRPr="00256A7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A74" w:rsidP="00256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 CR for TS 38.101-1: </w:t>
            </w:r>
            <w:r w:rsidR="00A90860">
              <w:rPr>
                <w:noProof/>
                <w:lang w:eastAsia="zh-CN"/>
              </w:rPr>
              <w:t>Introduce NR SUL band</w:t>
            </w:r>
            <w:r>
              <w:rPr>
                <w:noProof/>
                <w:lang w:eastAsia="zh-CN"/>
              </w:rPr>
              <w:t xml:space="preserve"> n84</w:t>
            </w:r>
            <w:r w:rsidR="00A90860">
              <w:rPr>
                <w:noProof/>
                <w:lang w:eastAsia="zh-CN"/>
              </w:rPr>
              <w:t xml:space="preserve"> </w:t>
            </w:r>
            <w:r w:rsidR="00DB20A1" w:rsidRPr="00DB20A1">
              <w:rPr>
                <w:noProof/>
                <w:lang w:eastAsia="zh-CN"/>
              </w:rPr>
              <w:t xml:space="preserve">to </w:t>
            </w:r>
            <w:r w:rsidR="00092B20">
              <w:rPr>
                <w:rFonts w:hint="eastAsia"/>
                <w:noProof/>
                <w:lang w:eastAsia="zh-CN"/>
              </w:rPr>
              <w:t xml:space="preserve">PC3 </w:t>
            </w:r>
            <w:r w:rsidR="00DB20A1" w:rsidRPr="00DB20A1">
              <w:rPr>
                <w:noProof/>
                <w:lang w:eastAsia="zh-CN"/>
              </w:rPr>
              <w:t>UL-MIMO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A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B77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CD5A36">
              <w:rPr>
                <w:rFonts w:eastAsia="宋体" w:cs="Arial"/>
                <w:sz w:val="21"/>
                <w:szCs w:val="21"/>
              </w:rPr>
              <w:t>NR_bands_UL_MIMO_PC3_R17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A74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109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4760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28CD" w:rsidRPr="00256A74" w:rsidRDefault="00A90860" w:rsidP="00256A74">
            <w:pPr>
              <w:jc w:val="both"/>
              <w:rPr>
                <w:rFonts w:ascii="Arial" w:hAnsi="Arial" w:cs="Arial"/>
                <w:noProof/>
                <w:lang w:val="en-US" w:eastAsia="zh-CN"/>
              </w:rPr>
            </w:pPr>
            <w:r w:rsidRPr="00256A74">
              <w:rPr>
                <w:rFonts w:ascii="Arial" w:hAnsi="Arial" w:cs="Arial"/>
                <w:noProof/>
                <w:lang w:eastAsia="zh-CN"/>
              </w:rPr>
              <w:t>Introduction of SUL (supplemental uplink) band</w:t>
            </w:r>
            <w:r w:rsidR="00256A74" w:rsidRPr="00256A74">
              <w:rPr>
                <w:rFonts w:ascii="Arial" w:hAnsi="Arial" w:cs="Arial"/>
                <w:noProof/>
                <w:lang w:eastAsia="zh-CN"/>
              </w:rPr>
              <w:t xml:space="preserve"> n84</w:t>
            </w:r>
            <w:r w:rsidRPr="00256A74">
              <w:rPr>
                <w:rFonts w:ascii="Arial" w:hAnsi="Arial" w:cs="Arial"/>
                <w:noProof/>
                <w:lang w:eastAsia="zh-CN"/>
              </w:rPr>
              <w:t xml:space="preserve"> for NR UL-MIMO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1BFB" w:rsidRDefault="00461BFB" w:rsidP="005425D0">
            <w:pPr>
              <w:pStyle w:val="NoSpacing"/>
              <w:numPr>
                <w:ilvl w:val="0"/>
                <w:numId w:val="39"/>
              </w:numPr>
              <w:ind w:left="372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Section 5.2D: </w:t>
            </w:r>
            <w:r w:rsidR="00096CC2">
              <w:rPr>
                <w:rFonts w:ascii="Arial" w:hAnsi="Arial" w:cs="Arial" w:hint="eastAsia"/>
                <w:lang w:eastAsia="zh-CN"/>
              </w:rPr>
              <w:t>Introduce</w:t>
            </w:r>
            <w:r w:rsidR="005425D0" w:rsidRPr="008754E0">
              <w:rPr>
                <w:rFonts w:ascii="Arial" w:hAnsi="Arial" w:cs="Arial"/>
              </w:rPr>
              <w:t xml:space="preserve"> </w:t>
            </w:r>
            <w:r w:rsidR="00096CC2">
              <w:rPr>
                <w:rFonts w:ascii="Arial" w:hAnsi="Arial" w:cs="Arial" w:hint="eastAsia"/>
                <w:lang w:eastAsia="zh-CN"/>
              </w:rPr>
              <w:t xml:space="preserve">band </w:t>
            </w:r>
            <w:r w:rsidR="00256A74">
              <w:rPr>
                <w:rFonts w:ascii="Arial" w:hAnsi="Arial" w:cs="Arial"/>
                <w:lang w:eastAsia="zh-CN"/>
              </w:rPr>
              <w:t>n84</w:t>
            </w:r>
            <w:r w:rsidR="00FE40C1">
              <w:rPr>
                <w:rFonts w:ascii="Arial" w:hAnsi="Arial" w:cs="Arial" w:hint="eastAsia"/>
                <w:lang w:eastAsia="zh-CN"/>
              </w:rPr>
              <w:t xml:space="preserve"> </w:t>
            </w:r>
            <w:r w:rsidR="00096CC2">
              <w:rPr>
                <w:rFonts w:ascii="Arial" w:hAnsi="Arial" w:cs="Arial" w:hint="eastAsia"/>
                <w:lang w:eastAsia="zh-CN"/>
              </w:rPr>
              <w:t>in</w:t>
            </w:r>
            <w:r>
              <w:rPr>
                <w:rFonts w:ascii="Arial" w:hAnsi="Arial" w:cs="Arial" w:hint="eastAsia"/>
                <w:lang w:eastAsia="zh-CN"/>
              </w:rPr>
              <w:t xml:space="preserve"> the table of NR operating band</w:t>
            </w:r>
            <w:r w:rsidR="00347461">
              <w:rPr>
                <w:rFonts w:ascii="Arial" w:hAnsi="Arial" w:cs="Arial" w:hint="eastAsia"/>
                <w:lang w:eastAsia="zh-CN"/>
              </w:rPr>
              <w:t>s for UL-MIMO in Table 5.2D-1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C7268C" w:rsidRPr="00096CC2" w:rsidRDefault="00096CC2" w:rsidP="00256A74">
            <w:pPr>
              <w:pStyle w:val="NoSpacing"/>
              <w:numPr>
                <w:ilvl w:val="0"/>
                <w:numId w:val="39"/>
              </w:numPr>
              <w:ind w:left="372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Section 6.2</w:t>
            </w:r>
            <w:r w:rsidR="004C356C">
              <w:rPr>
                <w:rFonts w:ascii="Arial" w:hAnsi="Arial" w:cs="Arial" w:hint="eastAsia"/>
                <w:lang w:eastAsia="zh-CN"/>
              </w:rPr>
              <w:t xml:space="preserve">D: Introduce band </w:t>
            </w:r>
            <w:r w:rsidR="006A510A">
              <w:rPr>
                <w:rFonts w:ascii="Arial" w:hAnsi="Arial" w:cs="Arial" w:hint="eastAsia"/>
                <w:lang w:eastAsia="zh-CN"/>
              </w:rPr>
              <w:t>n</w:t>
            </w:r>
            <w:r w:rsidR="00256A74">
              <w:rPr>
                <w:rFonts w:ascii="Arial" w:hAnsi="Arial" w:cs="Arial"/>
                <w:lang w:eastAsia="zh-CN"/>
              </w:rPr>
              <w:t>84</w:t>
            </w:r>
            <w:r w:rsidR="00FE40C1">
              <w:rPr>
                <w:rFonts w:ascii="Arial" w:hAnsi="Arial" w:cs="Arial" w:hint="eastAsia"/>
                <w:lang w:eastAsia="zh-CN"/>
              </w:rPr>
              <w:t xml:space="preserve"> </w:t>
            </w:r>
            <w:r w:rsidR="005425D0" w:rsidRPr="00096CC2">
              <w:rPr>
                <w:rFonts w:ascii="Arial" w:hAnsi="Arial" w:cs="Arial"/>
              </w:rPr>
              <w:t xml:space="preserve">in UL MIMO configuration in Table 6.2D.1-1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6EA" w:rsidP="00256A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 w:hint="eastAsia"/>
                <w:lang w:eastAsia="zh-CN"/>
              </w:rPr>
              <w:t xml:space="preserve">and </w:t>
            </w:r>
            <w:r w:rsidR="00256A74">
              <w:rPr>
                <w:rFonts w:cs="Arial" w:hint="eastAsia"/>
                <w:lang w:eastAsia="zh-CN"/>
              </w:rPr>
              <w:t>n</w:t>
            </w:r>
            <w:r w:rsidR="00256A74">
              <w:rPr>
                <w:rFonts w:cs="Arial"/>
                <w:lang w:eastAsia="zh-CN"/>
              </w:rPr>
              <w:t>84</w:t>
            </w:r>
            <w:r w:rsidR="002356DE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="002909E1">
              <w:rPr>
                <w:rFonts w:cs="Arial" w:hint="eastAsia"/>
                <w:lang w:eastAsia="zh-CN"/>
              </w:rPr>
              <w:t>canot</w:t>
            </w:r>
            <w:proofErr w:type="spellEnd"/>
            <w:r w:rsidR="002909E1">
              <w:rPr>
                <w:rFonts w:cs="Arial" w:hint="eastAsia"/>
                <w:lang w:eastAsia="zh-CN"/>
              </w:rPr>
              <w:t xml:space="preserve"> support UL-MIMO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582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CE38AF">
              <w:rPr>
                <w:rFonts w:hint="eastAsia"/>
                <w:lang w:eastAsia="zh-CN"/>
              </w:rPr>
              <w:t>5.2D, 6.2D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5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B1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B1A9A">
            <w:pPr>
              <w:pStyle w:val="CRCoverPage"/>
              <w:spacing w:after="0"/>
              <w:ind w:left="99"/>
              <w:rPr>
                <w:noProof/>
              </w:rPr>
            </w:pPr>
            <w:r w:rsidRPr="002B600D">
              <w:rPr>
                <w:noProof/>
              </w:rPr>
              <w:t>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0922" w:rsidRPr="005F71D0" w:rsidRDefault="00030922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:rsidR="00FD6B6C" w:rsidRDefault="00FD6B6C" w:rsidP="00FD6B6C">
      <w:pPr>
        <w:pStyle w:val="Heading2"/>
        <w:rPr>
          <w:color w:val="FF0000"/>
          <w:szCs w:val="32"/>
          <w:lang w:eastAsia="zh-TW"/>
        </w:rPr>
      </w:pPr>
      <w:bookmarkStart w:id="5" w:name="_Toc368026310"/>
      <w:bookmarkStart w:id="6" w:name="_Toc12021439"/>
      <w:bookmarkStart w:id="7" w:name="_Toc20311551"/>
      <w:bookmarkStart w:id="8" w:name="_Toc26719376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 xml:space="preserve">Start of </w:t>
      </w:r>
      <w:r>
        <w:rPr>
          <w:rFonts w:hint="eastAsia"/>
          <w:color w:val="FF0000"/>
          <w:szCs w:val="32"/>
          <w:lang w:eastAsia="zh-CN"/>
        </w:rPr>
        <w:t>1</w:t>
      </w:r>
      <w:r w:rsidRPr="00FD6B6C">
        <w:rPr>
          <w:rFonts w:hint="eastAsia"/>
          <w:color w:val="FF0000"/>
          <w:szCs w:val="32"/>
          <w:vertAlign w:val="superscript"/>
          <w:lang w:eastAsia="zh-CN"/>
        </w:rPr>
        <w:t>st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FD6B6C" w:rsidRPr="00FD6B6C" w:rsidRDefault="00FD6B6C" w:rsidP="00FD6B6C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9" w:name="_Toc45888009"/>
      <w:bookmarkStart w:id="10" w:name="_Toc45888608"/>
      <w:bookmarkEnd w:id="5"/>
      <w:r w:rsidRPr="00FD6B6C">
        <w:rPr>
          <w:rFonts w:ascii="Arial" w:eastAsia="MS Mincho" w:hAnsi="Arial"/>
          <w:sz w:val="32"/>
        </w:rPr>
        <w:t>5.2D</w:t>
      </w:r>
      <w:r w:rsidRPr="00FD6B6C">
        <w:rPr>
          <w:rFonts w:ascii="Arial" w:eastAsia="MS Mincho" w:hAnsi="Arial"/>
          <w:sz w:val="32"/>
        </w:rPr>
        <w:tab/>
      </w:r>
      <w:r w:rsidRPr="00FD6B6C">
        <w:rPr>
          <w:rFonts w:ascii="Arial" w:eastAsia="MS Mincho" w:hAnsi="Arial"/>
          <w:sz w:val="32"/>
          <w:shd w:val="clear" w:color="auto" w:fill="FFFFFF"/>
        </w:rPr>
        <w:t>Operating bands</w:t>
      </w:r>
      <w:r w:rsidRPr="00FD6B6C" w:rsidDel="00CC2C38">
        <w:rPr>
          <w:rFonts w:ascii="Arial" w:eastAsia="MS Mincho" w:hAnsi="Arial"/>
          <w:sz w:val="32"/>
          <w:shd w:val="clear" w:color="auto" w:fill="FFFFFF"/>
        </w:rPr>
        <w:t xml:space="preserve"> </w:t>
      </w:r>
      <w:r w:rsidRPr="00FD6B6C">
        <w:rPr>
          <w:rFonts w:ascii="Arial" w:eastAsia="MS Mincho" w:hAnsi="Arial"/>
          <w:sz w:val="32"/>
          <w:shd w:val="clear" w:color="auto" w:fill="FFFFFF"/>
        </w:rPr>
        <w:t>for UL MIMO</w:t>
      </w:r>
      <w:bookmarkEnd w:id="9"/>
      <w:bookmarkEnd w:id="10"/>
    </w:p>
    <w:p w:rsidR="00A173C5" w:rsidRPr="0082360E" w:rsidRDefault="00A173C5" w:rsidP="00A173C5">
      <w:r w:rsidRPr="0082360E">
        <w:t xml:space="preserve">NR is designed to support UL MIMO </w:t>
      </w:r>
      <w:r w:rsidRPr="008C0EFD">
        <w:rPr>
          <w:rFonts w:ascii="Calibri" w:eastAsia="Times New Roman" w:hAnsi="Calibri" w:cs="Calibri"/>
        </w:rPr>
        <w:t>where all of the operating bands are </w:t>
      </w:r>
      <w:r w:rsidRPr="0082360E">
        <w:rPr>
          <w:rFonts w:ascii="Calibri" w:eastAsia="Times New Roman" w:hAnsi="Calibri" w:cs="Calibri"/>
        </w:rPr>
        <w:t xml:space="preserve">in FR1 </w:t>
      </w:r>
      <w:r w:rsidRPr="0082360E">
        <w:t>defined in Table 5.2D-1.</w:t>
      </w:r>
    </w:p>
    <w:p w:rsidR="00A173C5" w:rsidRDefault="00A173C5" w:rsidP="00A173C5">
      <w:pPr>
        <w:pStyle w:val="TH"/>
        <w:outlineLvl w:val="0"/>
      </w:pPr>
      <w:r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A173C5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Default="00A173C5" w:rsidP="00F07D39">
            <w:pPr>
              <w:pStyle w:val="TAH"/>
              <w:rPr>
                <w:lang w:val="en-US" w:eastAsia="ko-KR"/>
              </w:rPr>
            </w:pPr>
            <w:r>
              <w:rPr>
                <w:lang w:eastAsia="ko-KR"/>
              </w:rPr>
              <w:t>NR operating band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03B29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03B29">
              <w:rPr>
                <w:rFonts w:cs="Arial"/>
                <w:b w:val="0"/>
                <w:szCs w:val="18"/>
              </w:rPr>
              <w:t>n2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n25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n30</w:t>
            </w:r>
            <w:r w:rsidRPr="00A03B29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n34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n38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n39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n40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n66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n70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CE1654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256A74" w:rsidRPr="00A03B29" w:rsidTr="00F07D39">
        <w:trPr>
          <w:jc w:val="center"/>
          <w:ins w:id="11" w:author="Huawei" w:date="2021-01-14T10:26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A03B29" w:rsidRDefault="00256A74" w:rsidP="00F07D39">
            <w:pPr>
              <w:pStyle w:val="TAC"/>
              <w:rPr>
                <w:ins w:id="12" w:author="Huawei" w:date="2021-01-14T10:26:00Z"/>
                <w:rFonts w:cs="Arial"/>
                <w:szCs w:val="18"/>
                <w:lang w:eastAsia="ko-KR"/>
              </w:rPr>
            </w:pPr>
            <w:ins w:id="13" w:author="Huawei" w:date="2021-01-14T10:26:00Z">
              <w:r>
                <w:rPr>
                  <w:rFonts w:cs="Arial"/>
                  <w:szCs w:val="18"/>
                  <w:lang w:eastAsia="ko-KR"/>
                </w:rPr>
                <w:t>n84</w:t>
              </w:r>
            </w:ins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C5" w:rsidRDefault="00A173C5" w:rsidP="00F07D39">
            <w:pPr>
              <w:pStyle w:val="TAN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NOTE 1:</w:t>
            </w:r>
            <w:r w:rsidRPr="00A03B29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:rsidR="00A173C5" w:rsidRPr="00A03B29" w:rsidRDefault="00A173C5" w:rsidP="00F07D39">
            <w:pPr>
              <w:pStyle w:val="TAN"/>
              <w:rPr>
                <w:rFonts w:cs="Arial"/>
                <w:szCs w:val="18"/>
              </w:rPr>
            </w:pPr>
            <w:r w:rsidRPr="00CE1654">
              <w:rPr>
                <w:rFonts w:cs="Arial"/>
                <w:szCs w:val="18"/>
              </w:rPr>
              <w:t>NOTE 2:</w:t>
            </w:r>
            <w:r w:rsidRPr="00CE1654">
              <w:rPr>
                <w:rFonts w:cs="Arial"/>
                <w:szCs w:val="18"/>
              </w:rPr>
              <w:tab/>
              <w:t>UL MIMO is targeted for FWA form factor.</w:t>
            </w:r>
          </w:p>
        </w:tc>
      </w:tr>
    </w:tbl>
    <w:p w:rsidR="00A173C5" w:rsidRDefault="00A173C5" w:rsidP="00A173C5"/>
    <w:p w:rsidR="000309F2" w:rsidRDefault="000309F2" w:rsidP="000309F2">
      <w:pPr>
        <w:pStyle w:val="Heading2"/>
        <w:rPr>
          <w:color w:val="FF0000"/>
          <w:szCs w:val="32"/>
          <w:lang w:eastAsia="zh-TW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 </w:t>
      </w:r>
      <w:r>
        <w:rPr>
          <w:rFonts w:hint="eastAsia"/>
          <w:color w:val="FF0000"/>
          <w:szCs w:val="32"/>
          <w:lang w:eastAsia="zh-CN"/>
        </w:rPr>
        <w:t>1</w:t>
      </w:r>
      <w:r w:rsidRPr="00FD6B6C">
        <w:rPr>
          <w:rFonts w:hint="eastAsia"/>
          <w:color w:val="FF0000"/>
          <w:szCs w:val="32"/>
          <w:vertAlign w:val="superscript"/>
          <w:lang w:eastAsia="zh-CN"/>
        </w:rPr>
        <w:t>st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0309F2" w:rsidRDefault="000309F2" w:rsidP="000309F2">
      <w:pPr>
        <w:pStyle w:val="Heading2"/>
        <w:rPr>
          <w:color w:val="FF0000"/>
          <w:szCs w:val="32"/>
          <w:lang w:eastAsia="zh-TW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 w:rsidR="00D648E5">
        <w:rPr>
          <w:rFonts w:hint="eastAsia"/>
          <w:color w:val="FF0000"/>
          <w:szCs w:val="32"/>
          <w:lang w:eastAsia="zh-CN"/>
        </w:rPr>
        <w:t>Start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2</w:t>
      </w:r>
      <w:r w:rsidRPr="000309F2">
        <w:rPr>
          <w:rFonts w:hint="eastAsia"/>
          <w:color w:val="FF0000"/>
          <w:szCs w:val="32"/>
          <w:vertAlign w:val="superscript"/>
          <w:lang w:eastAsia="zh-CN"/>
        </w:rPr>
        <w:t>nd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D648E5" w:rsidRPr="00D648E5" w:rsidRDefault="00D648E5" w:rsidP="00D648E5">
      <w:pPr>
        <w:keepNext/>
        <w:keepLines/>
        <w:spacing w:before="180"/>
        <w:outlineLvl w:val="1"/>
        <w:rPr>
          <w:rFonts w:ascii="Arial" w:eastAsia="MS Mincho" w:hAnsi="Arial"/>
          <w:sz w:val="32"/>
        </w:rPr>
      </w:pPr>
      <w:bookmarkStart w:id="14" w:name="_Toc21344281"/>
      <w:bookmarkStart w:id="15" w:name="_Toc29801767"/>
      <w:bookmarkStart w:id="16" w:name="_Toc29802191"/>
      <w:bookmarkStart w:id="17" w:name="_Toc29802816"/>
      <w:bookmarkStart w:id="18" w:name="_Toc36107558"/>
      <w:bookmarkStart w:id="19" w:name="_Toc37251324"/>
      <w:bookmarkStart w:id="20" w:name="_Toc45888139"/>
      <w:bookmarkStart w:id="21" w:name="_Toc45888738"/>
      <w:r w:rsidRPr="00D648E5">
        <w:rPr>
          <w:rFonts w:ascii="Arial" w:eastAsia="MS Mincho" w:hAnsi="Arial"/>
          <w:sz w:val="32"/>
        </w:rPr>
        <w:t>6.2</w:t>
      </w:r>
      <w:r w:rsidRPr="00D648E5">
        <w:rPr>
          <w:rFonts w:ascii="Arial" w:eastAsia="MS Mincho" w:hAnsi="Arial" w:hint="eastAsia"/>
          <w:sz w:val="32"/>
        </w:rPr>
        <w:t>D</w:t>
      </w:r>
      <w:r w:rsidRPr="00D648E5">
        <w:rPr>
          <w:rFonts w:ascii="Arial" w:eastAsia="MS Mincho" w:hAnsi="Arial"/>
          <w:sz w:val="32"/>
        </w:rPr>
        <w:tab/>
        <w:t xml:space="preserve">Transmitter power for </w:t>
      </w:r>
      <w:r w:rsidRPr="00D648E5">
        <w:rPr>
          <w:rFonts w:ascii="Arial" w:eastAsia="MS Mincho" w:hAnsi="Arial" w:hint="eastAsia"/>
          <w:sz w:val="32"/>
        </w:rPr>
        <w:t>UL MIMO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64714" w:rsidRPr="001C0CC4" w:rsidDel="00456EE6" w:rsidRDefault="00D64714" w:rsidP="00D64714">
      <w:r w:rsidRPr="001C0CC4">
        <w:t xml:space="preserve">For UE with two transmit antenna connectors </w:t>
      </w:r>
      <w:r w:rsidRPr="001C0CC4">
        <w:rPr>
          <w:rFonts w:hint="eastAsia"/>
        </w:rPr>
        <w:t>in closed-loop spatial multiplexing scheme</w:t>
      </w:r>
      <w:r w:rsidRPr="001C0CC4">
        <w:t>, the maximum output power for any transmission bandwidth within the channel bandwidth is specified in Table 6.2</w:t>
      </w:r>
      <w:r w:rsidRPr="001C0CC4">
        <w:rPr>
          <w:rFonts w:eastAsia="宋体" w:hint="eastAsia"/>
          <w:lang w:eastAsia="zh-CN"/>
        </w:rPr>
        <w:t>D.1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 w:rsidRPr="001C0CC4">
        <w:rPr>
          <w:rFonts w:eastAsia="宋体" w:hint="eastAsia"/>
          <w:lang w:eastAsia="zh-CN"/>
        </w:rPr>
        <w:t>D.1</w:t>
      </w:r>
      <w:r w:rsidRPr="001C0CC4">
        <w:rPr>
          <w:lang w:eastAsia="zh-CN"/>
        </w:rPr>
        <w:t>-2</w:t>
      </w:r>
      <w:r w:rsidRPr="001C0CC4">
        <w:rPr>
          <w:rFonts w:eastAsia="宋体" w:hint="eastAsia"/>
          <w:lang w:eastAsia="zh-CN"/>
        </w:rPr>
        <w:t xml:space="preserve">. </w:t>
      </w:r>
      <w:r w:rsidRPr="001C0CC4">
        <w:rPr>
          <w:rFonts w:hint="eastAsia"/>
        </w:rPr>
        <w:t>For UE supporting UL MIMO, t</w:t>
      </w:r>
      <w:r w:rsidRPr="001C0CC4">
        <w:t xml:space="preserve">he maximum output power is </w:t>
      </w:r>
      <w:r>
        <w:t>defined</w:t>
      </w:r>
      <w:r w:rsidRPr="001C0CC4">
        <w:t xml:space="preserve"> as the sum of the maximum output power </w:t>
      </w:r>
      <w:r>
        <w:t>from both</w:t>
      </w:r>
      <w:r w:rsidRPr="001C0CC4">
        <w:t xml:space="preserve"> UE antenna connector</w:t>
      </w:r>
      <w:r>
        <w:t>s</w:t>
      </w:r>
      <w:r w:rsidRPr="001C0CC4">
        <w:t xml:space="preserve">. The period of measurement shall be at least one sub frame (1 </w:t>
      </w:r>
      <w:proofErr w:type="spellStart"/>
      <w:r w:rsidRPr="001C0CC4">
        <w:t>ms</w:t>
      </w:r>
      <w:proofErr w:type="spellEnd"/>
      <w:r w:rsidRPr="001C0CC4">
        <w:t>).</w:t>
      </w:r>
    </w:p>
    <w:p w:rsidR="00D64714" w:rsidRPr="001C0CC4" w:rsidRDefault="00D64714" w:rsidP="00D64714">
      <w:pPr>
        <w:spacing w:before="240"/>
      </w:pPr>
      <w:r w:rsidRPr="001C0CC4">
        <w:rPr>
          <w:rFonts w:hint="eastAsia"/>
        </w:rPr>
        <w:t>The requirements shall be met</w:t>
      </w:r>
      <w:r w:rsidRPr="001C0CC4">
        <w:t xml:space="preserve"> with the UL MIMO configurations of u</w:t>
      </w:r>
      <w:r w:rsidRPr="001C0CC4">
        <w:rPr>
          <w:rFonts w:hint="eastAsia"/>
        </w:rPr>
        <w:t>s</w:t>
      </w:r>
      <w:r w:rsidRPr="001C0CC4">
        <w:t>ing</w:t>
      </w:r>
      <w:r w:rsidRPr="001C0CC4">
        <w:rPr>
          <w:rFonts w:hint="eastAsia"/>
        </w:rPr>
        <w:t xml:space="preserve"> 2-layer UL MIMO transmission </w:t>
      </w:r>
      <w:r w:rsidRPr="001C0CC4">
        <w:t>with</w:t>
      </w:r>
      <w:r w:rsidRPr="001C0CC4">
        <w:rPr>
          <w:rFonts w:hint="eastAsia"/>
        </w:rPr>
        <w:t xml:space="preserve"> codebook </w:t>
      </w:r>
      <w:r w:rsidRPr="001C0CC4">
        <w:t>of</w:t>
      </w:r>
      <w:r w:rsidRPr="00DC7196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>
            <wp:extent cx="609600" cy="390525"/>
            <wp:effectExtent l="0" t="0" r="0" b="0"/>
            <wp:docPr id="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0CC4">
        <w:t>.</w:t>
      </w:r>
      <w:r w:rsidRPr="001C0CC4">
        <w:rPr>
          <w:rFonts w:eastAsia="宋体" w:hint="eastAsia"/>
          <w:lang w:eastAsia="zh-CN"/>
        </w:rPr>
        <w:t xml:space="preserve"> </w:t>
      </w:r>
      <w:r w:rsidRPr="001C0CC4">
        <w:t>DCI Format for UE configured in PUSCH transmission mode for uplink single-user MIMO shall be used.</w:t>
      </w:r>
    </w:p>
    <w:p w:rsidR="00D64714" w:rsidRPr="001C0CC4" w:rsidRDefault="00D64714" w:rsidP="00D64714">
      <w:pPr>
        <w:pStyle w:val="TH"/>
        <w:outlineLvl w:val="0"/>
      </w:pPr>
      <w:r w:rsidRPr="001C0CC4">
        <w:lastRenderedPageBreak/>
        <w:t>Table 6.2</w:t>
      </w:r>
      <w:r w:rsidRPr="001C0CC4">
        <w:rPr>
          <w:rFonts w:eastAsia="宋体"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1</w:t>
            </w:r>
            <w:r>
              <w:rPr>
                <w:rFonts w:cs="Arial"/>
                <w:szCs w:val="18"/>
                <w:lang w:eastAsia="ko-KR"/>
              </w:rPr>
              <w:t>.5</w:t>
            </w:r>
            <w:r w:rsidRPr="00EB6D99">
              <w:rPr>
                <w:rFonts w:cs="Arial"/>
                <w:szCs w:val="18"/>
                <w:lang w:eastAsia="ko-KR"/>
              </w:rPr>
              <w:t xml:space="preserve"> (</w:t>
            </w:r>
            <w:proofErr w:type="spellStart"/>
            <w:r w:rsidRPr="00EB6D99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EB6D99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EB6D99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EB6D99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EB6D99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EB6D99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EB6D99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EB6D99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ja-JP"/>
              </w:rPr>
            </w:pPr>
            <w:r w:rsidRPr="00EB6D99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宋体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zh-CN"/>
              </w:rPr>
            </w:pPr>
            <w:r w:rsidRPr="00EB6D99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zh-CN"/>
              </w:rPr>
            </w:pPr>
            <w:r w:rsidRPr="00EB6D99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宋体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  <w:r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EB6D99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</w:t>
            </w:r>
            <w:r w:rsidRPr="00EB6D99">
              <w:rPr>
                <w:rFonts w:eastAsia="宋体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宋体"/>
                <w:lang w:eastAsia="ko-KR"/>
              </w:rPr>
              <w:t>+2/-3</w:t>
            </w:r>
            <w:r w:rsidRPr="00EB6D99">
              <w:rPr>
                <w:rFonts w:eastAsia="宋体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宋体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</w:t>
            </w:r>
            <w:r w:rsidRPr="00EB6D99">
              <w:rPr>
                <w:rFonts w:eastAsia="宋体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宋体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</w:t>
            </w:r>
            <w:r w:rsidRPr="00EB6D99">
              <w:rPr>
                <w:rFonts w:eastAsia="宋体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宋体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56A74" w:rsidRPr="00EB6D99" w:rsidTr="00F07D39">
        <w:trPr>
          <w:trHeight w:val="187"/>
          <w:jc w:val="center"/>
          <w:ins w:id="22" w:author="Huawei" w:date="2021-01-14T10:2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A74" w:rsidRPr="00EB6D99" w:rsidRDefault="00256A74" w:rsidP="00256A74">
            <w:pPr>
              <w:pStyle w:val="TAC"/>
              <w:rPr>
                <w:ins w:id="23" w:author="Huawei" w:date="2021-01-14T10:26:00Z"/>
                <w:rFonts w:eastAsia="CG Times (WN)"/>
                <w:lang w:eastAsia="ko-KR"/>
              </w:rPr>
            </w:pPr>
            <w:ins w:id="24" w:author="Huawei" w:date="2021-01-14T10:26:00Z">
              <w:r>
                <w:rPr>
                  <w:rFonts w:eastAsia="CG Times (WN)"/>
                  <w:lang w:eastAsia="ko-KR"/>
                </w:rPr>
                <w:t>n84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25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26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27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28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29" w:author="Huawei" w:date="2021-01-14T10:26:00Z"/>
                <w:rFonts w:eastAsia="CG Times (WN)"/>
                <w:lang w:eastAsia="ko-KR"/>
              </w:rPr>
            </w:pPr>
            <w:ins w:id="30" w:author="Huawei" w:date="2021-01-14T10:26:00Z">
              <w:r w:rsidRPr="00EB6D99">
                <w:rPr>
                  <w:rFonts w:eastAsia="CG Times (WN)"/>
                  <w:lang w:eastAsia="ko-KR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31" w:author="Huawei" w:date="2021-01-14T10:26:00Z"/>
                <w:rFonts w:eastAsia="CG Times (WN)"/>
                <w:lang w:eastAsia="ko-KR"/>
              </w:rPr>
            </w:pPr>
            <w:ins w:id="32" w:author="Huawei" w:date="2021-01-14T10:26:00Z">
              <w:r w:rsidRPr="00EB6D99"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33" w:author="Huawei" w:date="2021-01-14T10:26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4" w:rsidRPr="00EB6D99" w:rsidRDefault="00256A74" w:rsidP="00256A74">
            <w:pPr>
              <w:pStyle w:val="TAC"/>
              <w:rPr>
                <w:ins w:id="34" w:author="Huawei" w:date="2021-01-14T10:26:00Z"/>
                <w:rFonts w:eastAsia="CG Times (WN)"/>
                <w:lang w:eastAsia="ko-KR"/>
              </w:rPr>
            </w:pPr>
          </w:p>
        </w:tc>
      </w:tr>
      <w:tr w:rsidR="00256A74" w:rsidRPr="00EB6D99" w:rsidTr="00F07D39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A74" w:rsidRPr="00EB6D99" w:rsidRDefault="00256A74" w:rsidP="00256A74">
            <w:pPr>
              <w:pStyle w:val="TAN"/>
              <w:rPr>
                <w:lang w:eastAsia="ko-KR"/>
              </w:rPr>
            </w:pPr>
            <w:r w:rsidRPr="00EB6D99">
              <w:rPr>
                <w:lang w:eastAsia="ko-KR"/>
              </w:rPr>
              <w:t xml:space="preserve">NOTE </w:t>
            </w:r>
            <w:r w:rsidRPr="00EB6D99">
              <w:rPr>
                <w:lang w:eastAsia="zh-CN"/>
              </w:rPr>
              <w:t>1</w:t>
            </w:r>
            <w:r w:rsidRPr="00EB6D99">
              <w:rPr>
                <w:lang w:eastAsia="ko-KR"/>
              </w:rPr>
              <w:t>:</w:t>
            </w:r>
            <w:r w:rsidRPr="00EB6D99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EB6D99">
              <w:rPr>
                <w:lang w:eastAsia="ko-KR"/>
              </w:rPr>
              <w:t>F</w:t>
            </w:r>
            <w:r w:rsidRPr="00EB6D99">
              <w:rPr>
                <w:vertAlign w:val="subscript"/>
                <w:lang w:eastAsia="ko-KR"/>
              </w:rPr>
              <w:t>UL_low</w:t>
            </w:r>
            <w:proofErr w:type="spellEnd"/>
            <w:r w:rsidRPr="00EB6D99">
              <w:rPr>
                <w:lang w:eastAsia="ko-KR"/>
              </w:rPr>
              <w:t xml:space="preserve"> and </w:t>
            </w:r>
            <w:proofErr w:type="spellStart"/>
            <w:r w:rsidRPr="00EB6D99">
              <w:rPr>
                <w:lang w:eastAsia="ko-KR"/>
              </w:rPr>
              <w:t>F</w:t>
            </w:r>
            <w:r w:rsidRPr="00EB6D99">
              <w:rPr>
                <w:vertAlign w:val="subscript"/>
                <w:lang w:eastAsia="ko-KR"/>
              </w:rPr>
              <w:t>UL_low</w:t>
            </w:r>
            <w:proofErr w:type="spellEnd"/>
            <w:r w:rsidRPr="00EB6D99">
              <w:rPr>
                <w:vertAlign w:val="subscript"/>
                <w:lang w:eastAsia="ko-KR"/>
              </w:rPr>
              <w:t xml:space="preserve"> </w:t>
            </w:r>
            <w:r w:rsidRPr="00EB6D99">
              <w:rPr>
                <w:lang w:eastAsia="ko-KR"/>
              </w:rPr>
              <w:t xml:space="preserve">+ 4 MHz or </w:t>
            </w:r>
            <w:proofErr w:type="spellStart"/>
            <w:r w:rsidRPr="00EB6D99">
              <w:rPr>
                <w:lang w:eastAsia="ko-KR"/>
              </w:rPr>
              <w:t>F</w:t>
            </w:r>
            <w:r w:rsidRPr="00EB6D99">
              <w:rPr>
                <w:vertAlign w:val="subscript"/>
                <w:lang w:eastAsia="ko-KR"/>
              </w:rPr>
              <w:t>UL_high</w:t>
            </w:r>
            <w:proofErr w:type="spellEnd"/>
            <w:r w:rsidRPr="00EB6D99">
              <w:rPr>
                <w:lang w:eastAsia="ko-KR"/>
              </w:rPr>
              <w:t xml:space="preserve"> – 4 MHz and </w:t>
            </w:r>
            <w:proofErr w:type="spellStart"/>
            <w:r w:rsidRPr="00EB6D99">
              <w:rPr>
                <w:lang w:eastAsia="ko-KR"/>
              </w:rPr>
              <w:t>F</w:t>
            </w:r>
            <w:r w:rsidRPr="00EB6D99">
              <w:rPr>
                <w:vertAlign w:val="subscript"/>
                <w:lang w:eastAsia="ko-KR"/>
              </w:rPr>
              <w:t>UL_high</w:t>
            </w:r>
            <w:proofErr w:type="spellEnd"/>
            <w:r w:rsidRPr="00EB6D99">
              <w:rPr>
                <w:lang w:eastAsia="ko-KR"/>
              </w:rPr>
              <w:t>, the maximum output power requirement is relaxed by reducing the lower tolerance limit by 1.5 dB</w:t>
            </w:r>
          </w:p>
          <w:p w:rsidR="00256A74" w:rsidRPr="00EB6D99" w:rsidRDefault="00256A74" w:rsidP="00256A74">
            <w:pPr>
              <w:pStyle w:val="TAN"/>
              <w:rPr>
                <w:lang w:eastAsia="ko-KR"/>
              </w:rPr>
            </w:pPr>
            <w:r w:rsidRPr="00EB6D99">
              <w:rPr>
                <w:lang w:eastAsia="ko-KR"/>
              </w:rPr>
              <w:t>NOTE 2:</w:t>
            </w:r>
            <w:r w:rsidRPr="00EB6D99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:rsidR="00D64714" w:rsidRPr="001C0CC4" w:rsidRDefault="00D64714" w:rsidP="00D64714">
      <w:pPr>
        <w:rPr>
          <w:lang w:val="en-US"/>
        </w:rPr>
      </w:pPr>
    </w:p>
    <w:p w:rsidR="00D64714" w:rsidRDefault="00D64714" w:rsidP="00D64714">
      <w:pPr>
        <w:pStyle w:val="TH"/>
        <w:outlineLvl w:val="0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eastAsia="宋体" w:hint="eastAsia"/>
          <w:lang w:eastAsia="zh-CN"/>
        </w:rPr>
        <w:t>D</w:t>
      </w:r>
      <w:r w:rsidRPr="001C0CC4">
        <w:t>.</w:t>
      </w:r>
      <w:r w:rsidRPr="001C0CC4">
        <w:rPr>
          <w:rFonts w:eastAsia="宋体"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 xml:space="preserve">: </w:t>
      </w:r>
      <w:r w:rsidRPr="001C0CC4">
        <w:rPr>
          <w:rFonts w:hint="eastAsia"/>
        </w:rPr>
        <w:t>UL MIMO configuration in c</w:t>
      </w:r>
      <w:r w:rsidRPr="001C0CC4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D64714" w:rsidRPr="00495FE7" w:rsidTr="00F07D39">
        <w:trPr>
          <w:jc w:val="center"/>
        </w:trPr>
        <w:tc>
          <w:tcPr>
            <w:tcW w:w="2411" w:type="dxa"/>
          </w:tcPr>
          <w:p w:rsidR="00D64714" w:rsidRPr="00495FE7" w:rsidRDefault="00D64714" w:rsidP="00F07D39">
            <w:pPr>
              <w:pStyle w:val="TAH"/>
            </w:pPr>
            <w:r>
              <w:t>Transmission scheme</w:t>
            </w:r>
          </w:p>
        </w:tc>
        <w:tc>
          <w:tcPr>
            <w:tcW w:w="1902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TPMI index</w:t>
            </w:r>
          </w:p>
        </w:tc>
      </w:tr>
      <w:tr w:rsidR="00D64714" w:rsidRPr="00495FE7" w:rsidTr="00F07D39">
        <w:trPr>
          <w:jc w:val="center"/>
        </w:trPr>
        <w:tc>
          <w:tcPr>
            <w:tcW w:w="2411" w:type="dxa"/>
          </w:tcPr>
          <w:p w:rsidR="00D64714" w:rsidRPr="00495FE7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902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</w:t>
            </w:r>
          </w:p>
        </w:tc>
      </w:tr>
      <w:tr w:rsidR="00D64714" w:rsidRPr="00495FE7" w:rsidTr="00F07D39">
        <w:trPr>
          <w:jc w:val="center"/>
        </w:trPr>
        <w:tc>
          <w:tcPr>
            <w:tcW w:w="8784" w:type="dxa"/>
            <w:gridSpan w:val="4"/>
          </w:tcPr>
          <w:p w:rsidR="00D64714" w:rsidRPr="00CC1B39" w:rsidRDefault="00D64714" w:rsidP="00F07D39">
            <w:pPr>
              <w:pStyle w:val="TAN"/>
            </w:pPr>
            <w:r w:rsidRPr="00C64D69">
              <w:t>NOTE 1:</w:t>
            </w:r>
            <w:r w:rsidRPr="00C64D69">
              <w:tab/>
              <w:t xml:space="preserve">The UE is configured with one SRS resource with the </w:t>
            </w:r>
            <w:r w:rsidRPr="00C64D69">
              <w:rPr>
                <w:color w:val="000000"/>
              </w:rPr>
              <w:t xml:space="preserve">parameter </w:t>
            </w:r>
            <w:proofErr w:type="spellStart"/>
            <w:r w:rsidRPr="00C64D69">
              <w:rPr>
                <w:i/>
                <w:color w:val="000000"/>
              </w:rPr>
              <w:t>nrofSRS</w:t>
            </w:r>
            <w:proofErr w:type="spellEnd"/>
            <w:r w:rsidRPr="00C64D69">
              <w:rPr>
                <w:i/>
                <w:color w:val="000000"/>
              </w:rPr>
              <w:t>-Ports</w:t>
            </w:r>
            <w:r w:rsidRPr="00C64D69">
              <w:rPr>
                <w:color w:val="000000"/>
              </w:rPr>
              <w:t xml:space="preserve"> set to </w:t>
            </w:r>
            <w:r>
              <w:rPr>
                <w:color w:val="000000"/>
              </w:rPr>
              <w:t>2</w:t>
            </w:r>
            <w:r w:rsidRPr="00C64D69">
              <w:rPr>
                <w:color w:val="000000"/>
              </w:rPr>
              <w:t>.</w:t>
            </w:r>
          </w:p>
        </w:tc>
      </w:tr>
    </w:tbl>
    <w:p w:rsidR="00D64714" w:rsidRDefault="00D64714" w:rsidP="00D64714">
      <w:pPr>
        <w:rPr>
          <w:rFonts w:eastAsia="宋体"/>
          <w:lang w:eastAsia="zh-CN"/>
        </w:rPr>
      </w:pPr>
    </w:p>
    <w:p w:rsidR="00D64714" w:rsidRDefault="00D64714" w:rsidP="00D64714">
      <w:r>
        <w:t>For UE support uplink full power transmission (</w:t>
      </w:r>
      <w:proofErr w:type="spellStart"/>
      <w:r>
        <w:t>ULFPTx</w:t>
      </w:r>
      <w:proofErr w:type="spellEnd"/>
      <w:r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:rsidR="00D64714" w:rsidRDefault="00D64714" w:rsidP="00D64714">
      <w:pPr>
        <w:pStyle w:val="TH"/>
        <w:outlineLvl w:val="0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 w:rsidRPr="001C0CC4">
        <w:t>-</w:t>
      </w:r>
      <w:r>
        <w:t>3</w:t>
      </w:r>
      <w:r w:rsidRPr="001C0CC4">
        <w:t xml:space="preserve">: </w:t>
      </w:r>
      <w:r>
        <w:t>PUSCH C</w:t>
      </w:r>
      <w:r>
        <w:rPr>
          <w:rFonts w:hint="eastAsia"/>
        </w:rPr>
        <w:t>onfiguration</w:t>
      </w:r>
      <w:r>
        <w:t xml:space="preserve"> for u</w:t>
      </w:r>
      <w:r w:rsidRPr="00F37105">
        <w:t xml:space="preserve">plink </w:t>
      </w:r>
      <w:r>
        <w:t>full power</w:t>
      </w:r>
      <w:r w:rsidRPr="00F37105">
        <w:t xml:space="preserve"> transmission</w:t>
      </w:r>
      <w:r>
        <w:t xml:space="preserve"> (</w:t>
      </w:r>
      <w:proofErr w:type="spellStart"/>
      <w:r>
        <w:t>ULFPTx</w:t>
      </w:r>
      <w:proofErr w:type="spellEnd"/>
      <w:r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H"/>
            </w:pPr>
            <w:proofErr w:type="spellStart"/>
            <w:r>
              <w:t>ULFPTx</w:t>
            </w:r>
            <w:proofErr w:type="spellEnd"/>
            <w:r>
              <w:t xml:space="preserve"> Mode</w:t>
            </w:r>
          </w:p>
        </w:tc>
        <w:tc>
          <w:tcPr>
            <w:tcW w:w="2126" w:type="dxa"/>
          </w:tcPr>
          <w:p w:rsidR="00D64714" w:rsidRPr="00495FE7" w:rsidRDefault="00D64714" w:rsidP="00F07D39">
            <w:pPr>
              <w:pStyle w:val="TAH"/>
            </w:pPr>
            <w:r>
              <w:t>Transmission scheme</w:t>
            </w:r>
          </w:p>
        </w:tc>
        <w:tc>
          <w:tcPr>
            <w:tcW w:w="1559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Number of </w:t>
            </w:r>
            <w:proofErr w:type="spellStart"/>
            <w:r>
              <w:rPr>
                <w:rFonts w:eastAsia="CG Times (WN)"/>
              </w:rPr>
              <w:t>Tx</w:t>
            </w:r>
            <w:proofErr w:type="spellEnd"/>
            <w:r>
              <w:rPr>
                <w:rFonts w:eastAsia="CG Times (WN)"/>
              </w:rPr>
              <w:t xml:space="preserve"> Port</w:t>
            </w:r>
          </w:p>
        </w:tc>
        <w:tc>
          <w:tcPr>
            <w:tcW w:w="1134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TPMI index</w:t>
            </w:r>
          </w:p>
        </w:tc>
      </w:tr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C"/>
            </w:pPr>
            <w:r>
              <w:t>Mode-1</w:t>
            </w:r>
          </w:p>
        </w:tc>
        <w:tc>
          <w:tcPr>
            <w:tcW w:w="2126" w:type="dxa"/>
          </w:tcPr>
          <w:p w:rsidR="00D64714" w:rsidRPr="00495FE7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559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DFT-s-OFDM, CP-OFDM</w:t>
            </w:r>
            <w:r w:rsidRPr="005F263B">
              <w:rPr>
                <w:rFonts w:eastAsia="CG Times (WN)"/>
                <w:vertAlign w:val="superscript"/>
              </w:rPr>
              <w:t xml:space="preserve"> NOTE</w:t>
            </w:r>
            <w:r>
              <w:rPr>
                <w:rFonts w:eastAsia="CG Times (WN)"/>
                <w:vertAlign w:val="superscript"/>
              </w:rPr>
              <w:t>3</w:t>
            </w:r>
          </w:p>
        </w:tc>
        <w:tc>
          <w:tcPr>
            <w:tcW w:w="993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</w:tr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C"/>
            </w:pPr>
            <w:r>
              <w:t>Mode-2</w:t>
            </w:r>
          </w:p>
        </w:tc>
        <w:tc>
          <w:tcPr>
            <w:tcW w:w="2126" w:type="dxa"/>
          </w:tcPr>
          <w:p w:rsidR="00D64714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559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 or 1</w:t>
            </w:r>
            <w:r w:rsidRPr="005F263B">
              <w:rPr>
                <w:rFonts w:eastAsia="CG Times (WN)"/>
                <w:vertAlign w:val="superscript"/>
              </w:rPr>
              <w:t>NOTE2</w:t>
            </w:r>
          </w:p>
        </w:tc>
      </w:tr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C"/>
            </w:pPr>
            <w:r>
              <w:t>Mode-full power</w:t>
            </w:r>
          </w:p>
        </w:tc>
        <w:tc>
          <w:tcPr>
            <w:tcW w:w="2126" w:type="dxa"/>
          </w:tcPr>
          <w:p w:rsidR="00D64714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559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0,1</w:t>
            </w:r>
          </w:p>
        </w:tc>
      </w:tr>
      <w:tr w:rsidR="00D64714" w:rsidRPr="00495FE7" w:rsidTr="00F07D39">
        <w:tc>
          <w:tcPr>
            <w:tcW w:w="10632" w:type="dxa"/>
            <w:gridSpan w:val="7"/>
          </w:tcPr>
          <w:p w:rsidR="00D64714" w:rsidRDefault="00D64714" w:rsidP="00F07D39">
            <w:pPr>
              <w:pStyle w:val="TAN"/>
              <w:rPr>
                <w:color w:val="000000"/>
              </w:rPr>
            </w:pPr>
            <w:r w:rsidRPr="00C64D69">
              <w:t>NOTE 1:</w:t>
            </w:r>
            <w:r w:rsidRPr="00C64D69">
              <w:tab/>
              <w:t xml:space="preserve">The UE is configured with one SRS resource with the </w:t>
            </w:r>
            <w:r w:rsidRPr="00C64D69">
              <w:rPr>
                <w:color w:val="000000"/>
              </w:rPr>
              <w:t xml:space="preserve">parameter </w:t>
            </w:r>
            <w:proofErr w:type="spellStart"/>
            <w:r w:rsidRPr="00C64D69">
              <w:rPr>
                <w:i/>
                <w:color w:val="000000"/>
              </w:rPr>
              <w:t>nrofSRS</w:t>
            </w:r>
            <w:proofErr w:type="spellEnd"/>
            <w:r w:rsidRPr="00C64D69">
              <w:rPr>
                <w:i/>
                <w:color w:val="000000"/>
              </w:rPr>
              <w:t>-Ports</w:t>
            </w:r>
            <w:r w:rsidRPr="00C64D69">
              <w:rPr>
                <w:color w:val="000000"/>
              </w:rPr>
              <w:t xml:space="preserve"> set to </w:t>
            </w:r>
            <w:r>
              <w:rPr>
                <w:color w:val="000000"/>
              </w:rPr>
              <w:t>2</w:t>
            </w:r>
            <w:r w:rsidRPr="00C64D69">
              <w:rPr>
                <w:color w:val="000000"/>
              </w:rPr>
              <w:t>.</w:t>
            </w:r>
          </w:p>
          <w:p w:rsidR="00D64714" w:rsidRDefault="00D64714" w:rsidP="00F07D39">
            <w:pPr>
              <w:pStyle w:val="TAN"/>
              <w:rPr>
                <w:color w:val="000000"/>
              </w:rPr>
            </w:pPr>
            <w:r>
              <w:rPr>
                <w:color w:val="000000"/>
              </w:rPr>
              <w:t>NOTE 2:</w:t>
            </w:r>
            <w:r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:rsidR="00D64714" w:rsidRPr="00D216D6" w:rsidRDefault="00D64714" w:rsidP="00F07D39">
            <w:pPr>
              <w:pStyle w:val="TAN"/>
              <w:rPr>
                <w:color w:val="000000"/>
              </w:rPr>
            </w:pPr>
            <w:r>
              <w:rPr>
                <w:color w:val="000000"/>
              </w:rPr>
              <w:t>NOTE 3:</w:t>
            </w:r>
            <w:r>
              <w:rPr>
                <w:color w:val="000000"/>
              </w:rPr>
              <w:tab/>
              <w:t xml:space="preserve">For PUSCH configured with </w:t>
            </w:r>
            <w:proofErr w:type="spellStart"/>
            <w:r>
              <w:rPr>
                <w:color w:val="000000"/>
              </w:rPr>
              <w:t>ULFPTxModes</w:t>
            </w:r>
            <w:proofErr w:type="spellEnd"/>
            <w:r>
              <w:rPr>
                <w:color w:val="000000"/>
              </w:rPr>
              <w:t xml:space="preserve"> set to Mode-1, all the transmitter requirement for CP-OFDM based modulation is not needed to be verified if the requirement for UL MIMO has been validated.</w:t>
            </w:r>
          </w:p>
        </w:tc>
      </w:tr>
    </w:tbl>
    <w:p w:rsidR="00D64714" w:rsidRPr="001C0CC4" w:rsidRDefault="00D64714" w:rsidP="00D64714">
      <w:pPr>
        <w:rPr>
          <w:lang w:eastAsia="zh-CN"/>
        </w:rPr>
      </w:pPr>
    </w:p>
    <w:p w:rsidR="00D64714" w:rsidRPr="008C0EFD" w:rsidRDefault="00D64714" w:rsidP="00D64714">
      <w:pPr>
        <w:rPr>
          <w:lang w:eastAsia="zh-CN"/>
        </w:rPr>
      </w:pPr>
      <w:r>
        <w:t xml:space="preserve">If UE is scheduled for single antenna-port PUSCH transmission by DCI format 0_0 or by DCI format 0_1 for single antenna port codebook based transmission, the requirements in clause 6.2.1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:rsidR="000F6C82" w:rsidRPr="00F8780F" w:rsidRDefault="00D648E5" w:rsidP="00F8780F">
      <w:pPr>
        <w:pStyle w:val="Heading2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2</w:t>
      </w:r>
      <w:r w:rsidRPr="000309F2">
        <w:rPr>
          <w:rFonts w:hint="eastAsia"/>
          <w:color w:val="FF0000"/>
          <w:szCs w:val="32"/>
          <w:vertAlign w:val="superscript"/>
          <w:lang w:eastAsia="zh-CN"/>
        </w:rPr>
        <w:t>nd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35" w:name="_Toc11425596"/>
      <w:bookmarkEnd w:id="6"/>
      <w:bookmarkEnd w:id="7"/>
      <w:bookmarkEnd w:id="8"/>
    </w:p>
    <w:bookmarkEnd w:id="35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E14" w:rsidRDefault="00765E14">
      <w:r>
        <w:separator/>
      </w:r>
    </w:p>
  </w:endnote>
  <w:endnote w:type="continuationSeparator" w:id="0">
    <w:p w:rsidR="00765E14" w:rsidRDefault="0076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E14" w:rsidRDefault="00765E14">
      <w:r>
        <w:separator/>
      </w:r>
    </w:p>
  </w:footnote>
  <w:footnote w:type="continuationSeparator" w:id="0">
    <w:p w:rsidR="00765E14" w:rsidRDefault="00765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6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3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8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8"/>
  </w:num>
  <w:num w:numId="11">
    <w:abstractNumId w:val="41"/>
  </w:num>
  <w:num w:numId="12">
    <w:abstractNumId w:val="2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6"/>
  </w:num>
  <w:num w:numId="19">
    <w:abstractNumId w:val="35"/>
  </w:num>
  <w:num w:numId="20">
    <w:abstractNumId w:val="16"/>
  </w:num>
  <w:num w:numId="21">
    <w:abstractNumId w:val="8"/>
  </w:num>
  <w:num w:numId="22">
    <w:abstractNumId w:val="17"/>
  </w:num>
  <w:num w:numId="23">
    <w:abstractNumId w:val="37"/>
  </w:num>
  <w:num w:numId="24">
    <w:abstractNumId w:val="29"/>
  </w:num>
  <w:num w:numId="25">
    <w:abstractNumId w:val="31"/>
  </w:num>
  <w:num w:numId="26">
    <w:abstractNumId w:val="30"/>
  </w:num>
  <w:num w:numId="27">
    <w:abstractNumId w:val="40"/>
  </w:num>
  <w:num w:numId="28">
    <w:abstractNumId w:val="7"/>
  </w:num>
  <w:num w:numId="29">
    <w:abstractNumId w:val="21"/>
  </w:num>
  <w:num w:numId="30">
    <w:abstractNumId w:val="23"/>
  </w:num>
  <w:num w:numId="31">
    <w:abstractNumId w:val="33"/>
  </w:num>
  <w:num w:numId="32">
    <w:abstractNumId w:val="26"/>
  </w:num>
  <w:num w:numId="33">
    <w:abstractNumId w:val="19"/>
  </w:num>
  <w:num w:numId="34">
    <w:abstractNumId w:val="34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9"/>
  </w:num>
  <w:num w:numId="40">
    <w:abstractNumId w:val="13"/>
  </w:num>
  <w:num w:numId="41">
    <w:abstractNumId w:val="9"/>
  </w:num>
  <w:num w:numId="42">
    <w:abstractNumId w:val="25"/>
  </w:num>
  <w:num w:numId="43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0922"/>
    <w:rsid w:val="000309F2"/>
    <w:rsid w:val="00033E20"/>
    <w:rsid w:val="00052A1D"/>
    <w:rsid w:val="0007013A"/>
    <w:rsid w:val="00070F93"/>
    <w:rsid w:val="000810E0"/>
    <w:rsid w:val="000871F5"/>
    <w:rsid w:val="00092B20"/>
    <w:rsid w:val="00095B13"/>
    <w:rsid w:val="00096CC2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D742F"/>
    <w:rsid w:val="000E49C0"/>
    <w:rsid w:val="000F086A"/>
    <w:rsid w:val="000F6C82"/>
    <w:rsid w:val="001043F9"/>
    <w:rsid w:val="00107C71"/>
    <w:rsid w:val="00113193"/>
    <w:rsid w:val="00136370"/>
    <w:rsid w:val="00140B77"/>
    <w:rsid w:val="001424AC"/>
    <w:rsid w:val="00145D43"/>
    <w:rsid w:val="001476DB"/>
    <w:rsid w:val="00155C77"/>
    <w:rsid w:val="0016069C"/>
    <w:rsid w:val="0016192D"/>
    <w:rsid w:val="001619EE"/>
    <w:rsid w:val="00173D3B"/>
    <w:rsid w:val="00192C46"/>
    <w:rsid w:val="001A08B3"/>
    <w:rsid w:val="001A0951"/>
    <w:rsid w:val="001A671A"/>
    <w:rsid w:val="001A7B60"/>
    <w:rsid w:val="001A7CB2"/>
    <w:rsid w:val="001B28CD"/>
    <w:rsid w:val="001B4863"/>
    <w:rsid w:val="001B52F0"/>
    <w:rsid w:val="001B7A65"/>
    <w:rsid w:val="001E41F3"/>
    <w:rsid w:val="001F311A"/>
    <w:rsid w:val="0020751E"/>
    <w:rsid w:val="002112E9"/>
    <w:rsid w:val="00221942"/>
    <w:rsid w:val="002312FD"/>
    <w:rsid w:val="002356DE"/>
    <w:rsid w:val="00255EF5"/>
    <w:rsid w:val="00256A74"/>
    <w:rsid w:val="002577A9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8722F"/>
    <w:rsid w:val="002909E1"/>
    <w:rsid w:val="0029735A"/>
    <w:rsid w:val="002A64C0"/>
    <w:rsid w:val="002B5741"/>
    <w:rsid w:val="002C29DA"/>
    <w:rsid w:val="002C369D"/>
    <w:rsid w:val="002C38B5"/>
    <w:rsid w:val="002D5209"/>
    <w:rsid w:val="002E0A12"/>
    <w:rsid w:val="002F00FB"/>
    <w:rsid w:val="002F32AC"/>
    <w:rsid w:val="002F7F59"/>
    <w:rsid w:val="003047CA"/>
    <w:rsid w:val="00305409"/>
    <w:rsid w:val="00317771"/>
    <w:rsid w:val="003206F1"/>
    <w:rsid w:val="0033345F"/>
    <w:rsid w:val="00336E3F"/>
    <w:rsid w:val="00347461"/>
    <w:rsid w:val="00353252"/>
    <w:rsid w:val="003609EF"/>
    <w:rsid w:val="0036231A"/>
    <w:rsid w:val="00366225"/>
    <w:rsid w:val="00374DD4"/>
    <w:rsid w:val="00391626"/>
    <w:rsid w:val="003A443B"/>
    <w:rsid w:val="003A5395"/>
    <w:rsid w:val="003A58B3"/>
    <w:rsid w:val="003A7D5A"/>
    <w:rsid w:val="003B7939"/>
    <w:rsid w:val="003E1A36"/>
    <w:rsid w:val="003F048F"/>
    <w:rsid w:val="003F6790"/>
    <w:rsid w:val="0040150D"/>
    <w:rsid w:val="00410371"/>
    <w:rsid w:val="00413626"/>
    <w:rsid w:val="004154CF"/>
    <w:rsid w:val="004242F1"/>
    <w:rsid w:val="00426683"/>
    <w:rsid w:val="00435998"/>
    <w:rsid w:val="004376FE"/>
    <w:rsid w:val="004414EC"/>
    <w:rsid w:val="00452AB0"/>
    <w:rsid w:val="00453C1C"/>
    <w:rsid w:val="00453C5B"/>
    <w:rsid w:val="00455BEC"/>
    <w:rsid w:val="00460167"/>
    <w:rsid w:val="00461A52"/>
    <w:rsid w:val="00461BFB"/>
    <w:rsid w:val="004848CE"/>
    <w:rsid w:val="004A3ADF"/>
    <w:rsid w:val="004A62C0"/>
    <w:rsid w:val="004B090C"/>
    <w:rsid w:val="004B75B7"/>
    <w:rsid w:val="004C356C"/>
    <w:rsid w:val="004C3D10"/>
    <w:rsid w:val="004E42A9"/>
    <w:rsid w:val="004F549B"/>
    <w:rsid w:val="0050145F"/>
    <w:rsid w:val="00504107"/>
    <w:rsid w:val="0051580D"/>
    <w:rsid w:val="0051775E"/>
    <w:rsid w:val="00523268"/>
    <w:rsid w:val="00525390"/>
    <w:rsid w:val="00531CC4"/>
    <w:rsid w:val="00531F0C"/>
    <w:rsid w:val="005333D4"/>
    <w:rsid w:val="005425D0"/>
    <w:rsid w:val="005437ED"/>
    <w:rsid w:val="00547111"/>
    <w:rsid w:val="005477B6"/>
    <w:rsid w:val="00556AF6"/>
    <w:rsid w:val="00560558"/>
    <w:rsid w:val="00560E6E"/>
    <w:rsid w:val="00570157"/>
    <w:rsid w:val="00587E5C"/>
    <w:rsid w:val="0059074A"/>
    <w:rsid w:val="00592D74"/>
    <w:rsid w:val="005949C7"/>
    <w:rsid w:val="005A261E"/>
    <w:rsid w:val="005A3E31"/>
    <w:rsid w:val="005B2780"/>
    <w:rsid w:val="005C124E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A510A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40EC"/>
    <w:rsid w:val="00736F51"/>
    <w:rsid w:val="00737199"/>
    <w:rsid w:val="0074562E"/>
    <w:rsid w:val="007506B9"/>
    <w:rsid w:val="007533DC"/>
    <w:rsid w:val="0075477B"/>
    <w:rsid w:val="00765E14"/>
    <w:rsid w:val="00771286"/>
    <w:rsid w:val="00792342"/>
    <w:rsid w:val="007927D0"/>
    <w:rsid w:val="00796776"/>
    <w:rsid w:val="007977A8"/>
    <w:rsid w:val="007A0944"/>
    <w:rsid w:val="007B1A9A"/>
    <w:rsid w:val="007B2F34"/>
    <w:rsid w:val="007B512A"/>
    <w:rsid w:val="007C0780"/>
    <w:rsid w:val="007C2097"/>
    <w:rsid w:val="007D6A07"/>
    <w:rsid w:val="007E3BEE"/>
    <w:rsid w:val="007E5E31"/>
    <w:rsid w:val="007F0155"/>
    <w:rsid w:val="007F7259"/>
    <w:rsid w:val="008039DA"/>
    <w:rsid w:val="008040A8"/>
    <w:rsid w:val="00807308"/>
    <w:rsid w:val="00811FAC"/>
    <w:rsid w:val="008270A6"/>
    <w:rsid w:val="008279FA"/>
    <w:rsid w:val="00835B35"/>
    <w:rsid w:val="00837C63"/>
    <w:rsid w:val="00840B7C"/>
    <w:rsid w:val="008447CF"/>
    <w:rsid w:val="00847447"/>
    <w:rsid w:val="0086097A"/>
    <w:rsid w:val="008626E7"/>
    <w:rsid w:val="00864517"/>
    <w:rsid w:val="00870EE7"/>
    <w:rsid w:val="00870F06"/>
    <w:rsid w:val="00870F20"/>
    <w:rsid w:val="00871384"/>
    <w:rsid w:val="00881592"/>
    <w:rsid w:val="008815D6"/>
    <w:rsid w:val="008863B9"/>
    <w:rsid w:val="00887802"/>
    <w:rsid w:val="00890865"/>
    <w:rsid w:val="00892582"/>
    <w:rsid w:val="00893E04"/>
    <w:rsid w:val="00893E90"/>
    <w:rsid w:val="0089681B"/>
    <w:rsid w:val="008A45A6"/>
    <w:rsid w:val="008B0DA8"/>
    <w:rsid w:val="008B6BC7"/>
    <w:rsid w:val="008B7044"/>
    <w:rsid w:val="008B730D"/>
    <w:rsid w:val="008E0EA3"/>
    <w:rsid w:val="008E3F5D"/>
    <w:rsid w:val="008F051B"/>
    <w:rsid w:val="008F0F14"/>
    <w:rsid w:val="008F29DC"/>
    <w:rsid w:val="008F3E41"/>
    <w:rsid w:val="008F686C"/>
    <w:rsid w:val="009004D2"/>
    <w:rsid w:val="00907661"/>
    <w:rsid w:val="009132EB"/>
    <w:rsid w:val="009148DE"/>
    <w:rsid w:val="00941E30"/>
    <w:rsid w:val="00970535"/>
    <w:rsid w:val="0097092B"/>
    <w:rsid w:val="00974CE1"/>
    <w:rsid w:val="009777D9"/>
    <w:rsid w:val="00984EEC"/>
    <w:rsid w:val="00991B88"/>
    <w:rsid w:val="00991FBB"/>
    <w:rsid w:val="00996AA7"/>
    <w:rsid w:val="009A015E"/>
    <w:rsid w:val="009A5753"/>
    <w:rsid w:val="009A579D"/>
    <w:rsid w:val="009D513F"/>
    <w:rsid w:val="009D5386"/>
    <w:rsid w:val="009E3297"/>
    <w:rsid w:val="009E43D1"/>
    <w:rsid w:val="009F734F"/>
    <w:rsid w:val="00A03265"/>
    <w:rsid w:val="00A03BE9"/>
    <w:rsid w:val="00A173C5"/>
    <w:rsid w:val="00A24681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90860"/>
    <w:rsid w:val="00AA1DBF"/>
    <w:rsid w:val="00AA25A6"/>
    <w:rsid w:val="00AA2CBC"/>
    <w:rsid w:val="00AA54D2"/>
    <w:rsid w:val="00AC4642"/>
    <w:rsid w:val="00AC5820"/>
    <w:rsid w:val="00AD1CD8"/>
    <w:rsid w:val="00AD4B7D"/>
    <w:rsid w:val="00AD4E58"/>
    <w:rsid w:val="00AD5A43"/>
    <w:rsid w:val="00AE49E3"/>
    <w:rsid w:val="00AF16EA"/>
    <w:rsid w:val="00B01839"/>
    <w:rsid w:val="00B03C58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267B"/>
    <w:rsid w:val="00BB5DFC"/>
    <w:rsid w:val="00BB66CF"/>
    <w:rsid w:val="00BB66D8"/>
    <w:rsid w:val="00BD1334"/>
    <w:rsid w:val="00BD279D"/>
    <w:rsid w:val="00BD6BB8"/>
    <w:rsid w:val="00BE1FA4"/>
    <w:rsid w:val="00BE4A42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268C"/>
    <w:rsid w:val="00C81749"/>
    <w:rsid w:val="00C868B0"/>
    <w:rsid w:val="00C90918"/>
    <w:rsid w:val="00C92497"/>
    <w:rsid w:val="00C92FB0"/>
    <w:rsid w:val="00C95985"/>
    <w:rsid w:val="00CA7EA0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D03F9A"/>
    <w:rsid w:val="00D06C5A"/>
    <w:rsid w:val="00D06D51"/>
    <w:rsid w:val="00D071E8"/>
    <w:rsid w:val="00D24991"/>
    <w:rsid w:val="00D31904"/>
    <w:rsid w:val="00D32BC4"/>
    <w:rsid w:val="00D45728"/>
    <w:rsid w:val="00D47560"/>
    <w:rsid w:val="00D50255"/>
    <w:rsid w:val="00D64714"/>
    <w:rsid w:val="00D648E5"/>
    <w:rsid w:val="00D66520"/>
    <w:rsid w:val="00D71D27"/>
    <w:rsid w:val="00D739ED"/>
    <w:rsid w:val="00D8004A"/>
    <w:rsid w:val="00D83048"/>
    <w:rsid w:val="00D92063"/>
    <w:rsid w:val="00DA212E"/>
    <w:rsid w:val="00DA5411"/>
    <w:rsid w:val="00DB1099"/>
    <w:rsid w:val="00DB20A1"/>
    <w:rsid w:val="00DB2281"/>
    <w:rsid w:val="00DD2E64"/>
    <w:rsid w:val="00DD5FC8"/>
    <w:rsid w:val="00DE1755"/>
    <w:rsid w:val="00DE34CF"/>
    <w:rsid w:val="00DF1CC5"/>
    <w:rsid w:val="00E00AD5"/>
    <w:rsid w:val="00E13F3D"/>
    <w:rsid w:val="00E1470E"/>
    <w:rsid w:val="00E16B6E"/>
    <w:rsid w:val="00E26C10"/>
    <w:rsid w:val="00E30647"/>
    <w:rsid w:val="00E32AB5"/>
    <w:rsid w:val="00E33CB0"/>
    <w:rsid w:val="00E34898"/>
    <w:rsid w:val="00E47608"/>
    <w:rsid w:val="00E477BE"/>
    <w:rsid w:val="00E47C9B"/>
    <w:rsid w:val="00E50E4E"/>
    <w:rsid w:val="00E64866"/>
    <w:rsid w:val="00E64EF7"/>
    <w:rsid w:val="00E83DCE"/>
    <w:rsid w:val="00E85722"/>
    <w:rsid w:val="00E86055"/>
    <w:rsid w:val="00E94B0D"/>
    <w:rsid w:val="00EA0DCF"/>
    <w:rsid w:val="00EA1A45"/>
    <w:rsid w:val="00EB09B7"/>
    <w:rsid w:val="00EC3372"/>
    <w:rsid w:val="00ED2E45"/>
    <w:rsid w:val="00EE7D7C"/>
    <w:rsid w:val="00EF3D3B"/>
    <w:rsid w:val="00EF4C6F"/>
    <w:rsid w:val="00F0358C"/>
    <w:rsid w:val="00F03877"/>
    <w:rsid w:val="00F06371"/>
    <w:rsid w:val="00F067B3"/>
    <w:rsid w:val="00F1431C"/>
    <w:rsid w:val="00F14952"/>
    <w:rsid w:val="00F15D43"/>
    <w:rsid w:val="00F17F50"/>
    <w:rsid w:val="00F21226"/>
    <w:rsid w:val="00F21312"/>
    <w:rsid w:val="00F21C93"/>
    <w:rsid w:val="00F23459"/>
    <w:rsid w:val="00F24780"/>
    <w:rsid w:val="00F250A1"/>
    <w:rsid w:val="00F25D98"/>
    <w:rsid w:val="00F300FB"/>
    <w:rsid w:val="00F33471"/>
    <w:rsid w:val="00F437FB"/>
    <w:rsid w:val="00F536D8"/>
    <w:rsid w:val="00F570E5"/>
    <w:rsid w:val="00F71EAF"/>
    <w:rsid w:val="00F80E9A"/>
    <w:rsid w:val="00F8780F"/>
    <w:rsid w:val="00F8782B"/>
    <w:rsid w:val="00F92C70"/>
    <w:rsid w:val="00F93ACE"/>
    <w:rsid w:val="00F97368"/>
    <w:rsid w:val="00F97431"/>
    <w:rsid w:val="00FB6386"/>
    <w:rsid w:val="00FB6928"/>
    <w:rsid w:val="00FD6B6C"/>
    <w:rsid w:val="00FD6DBD"/>
    <w:rsid w:val="00FD7173"/>
    <w:rsid w:val="00FE0EC0"/>
    <w:rsid w:val="00FE31AF"/>
    <w:rsid w:val="00FE40C1"/>
    <w:rsid w:val="00FE4EB7"/>
    <w:rsid w:val="00FE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92550B-58B0-4F56-9AD7-E062A9B33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宋体"/>
    </w:rPr>
  </w:style>
  <w:style w:type="paragraph" w:customStyle="1" w:styleId="Guidance">
    <w:name w:val="Guidance"/>
    <w:basedOn w:val="Normal"/>
    <w:rsid w:val="005D108C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NoSpacing">
    <w:name w:val="No Spacing"/>
    <w:uiPriority w:val="1"/>
    <w:qFormat/>
    <w:rsid w:val="005425D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3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DF3A687-7D2C-4783-A76E-BC23EE8B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1900-01-01T08:00:00Z</cp:lastPrinted>
  <dcterms:created xsi:type="dcterms:W3CDTF">2021-01-14T02:29:00Z</dcterms:created>
  <dcterms:modified xsi:type="dcterms:W3CDTF">2021-01-15T17:47:00Z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(3)PeapKn6A/xIphvGl66+1k8KEGV+igF5mBKnfvruyHjzopc9RSJFTxT4xyHLnxcWcqFXT542S
A3tgyJgUJ9D2c4/oSJN47+MbqmeJvcSe7JrzVAuxnI9zDYvZBjJ1eb9iqgN4Az4y3JDh1XQb
ukg0HL4p79axCN56fMB6k4vhP1EA4sqMlsaEMSt7zq3nBcwT7Mun1nAyJ3PyCrOO8taAMx8W
MwuiX4D/V26D/Glmhk</vt:lpwstr>
  </property>
  <property fmtid="{D5CDD505-2E9C-101B-9397-08002B2CF9AE}" pid="22" name="_2015_ms_pID_7253431">
    <vt:lpwstr>NCl97x5kUarh6fL7UxZBRXEsaemoA0bHWO7ywuaO9TZYPy+UXQISu4
axtzB2nHwWbgPGM/Vv8oDq0y4vQ313ClK1anLBU6thqrXLtNuAUBK0smQfhMtiWfF5VDbG9G
n/sqdXOleIaop2m9lMbHwjrMQQwfYJL2vc/jI9W7mUEbi8hYbDnPlKD7ggET1VweiXmuSPvN
D3wNRuHA5ySQw3NbnCktiZDKbNx2oNVgophv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